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12039600</wp:posOffset>
            </wp:positionH>
            <wp:positionV relativeFrom="topMargin">
              <wp:posOffset>11899900</wp:posOffset>
            </wp:positionV>
            <wp:extent cx="431800" cy="419100"/>
            <wp:wrapNone/>
            <wp:docPr id="1000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783602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36"/>
        </w:rPr>
        <w:t>单元易错强化练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575" name="17标2.EPS" descr="id:21474952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2738976" name="17标2.EPS" descr="id:214749527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易错点</w:t>
      </w:r>
      <w:r>
        <w:rPr>
          <w:rFonts w:ascii="Times New Roman" w:eastAsia="宋体" w:hAnsi="宋体"/>
          <w:color w:val="FF00FF"/>
        </w:rPr>
        <w:t>1　</w:t>
      </w:r>
      <w:r>
        <w:rPr>
          <w:rFonts w:ascii="Arial" w:eastAsia="黑体" w:hAnsi="黑体"/>
          <w:color w:val="FF00FF"/>
        </w:rPr>
        <w:t>不能正确判断是否做功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根据如图所示的几个情景,下列说法正确的是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3074670" cy="626745"/>
            <wp:effectExtent l="0" t="0" r="11430" b="1905"/>
            <wp:docPr id="576" name="18ZKXWJ161.EPS" descr="id:21474952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7964823" name="18ZKXWJ161.EPS" descr="id:214749528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74760" cy="62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女孩搬起一个箱子,女孩对箱子做了功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司机费了很大的力也未能推动汽车,但司机对汽车做了功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吊车吊着货物水平移动一段距离,吊车对货物做了功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足球被踢出后在草地上滚动的过程中,运动员对足球做了功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577" name="17标2.EPS" descr="id:21474952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1319292" name="17标2.EPS" descr="id:214749529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易错点</w:t>
      </w:r>
      <w:r>
        <w:rPr>
          <w:rFonts w:ascii="Times New Roman" w:eastAsia="宋体" w:hAnsi="宋体"/>
          <w:color w:val="FF00FF"/>
        </w:rPr>
        <w:t>2　</w:t>
      </w:r>
      <w:r>
        <w:rPr>
          <w:rFonts w:ascii="Arial" w:eastAsia="黑体" w:hAnsi="黑体"/>
          <w:color w:val="FF00FF"/>
        </w:rPr>
        <w:t>不能排除干扰条件去比较做功的多少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一个上、下底面粗糙程度相同,质量相等的两圆台形物体置于水平地面上,如图放置,将物体匀速拉动的水平力分别为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i/>
          <w:vertAlign w:val="subscript"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i/>
          <w:vertAlign w:val="subscript"/>
        </w:rPr>
        <w:t>b</w:t>
      </w:r>
      <w:r>
        <w:rPr>
          <w:rFonts w:ascii="Times New Roman" w:eastAsia="宋体" w:hAnsi="宋体"/>
        </w:rPr>
        <w:t>,当拉动物体的距离相同时,试比较两个拉力所做的功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77925" cy="370205"/>
            <wp:effectExtent l="0" t="0" r="3175" b="10795"/>
            <wp:docPr id="578" name="18ZKXWJ886.EPS" descr="id:21474952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0540598" name="18ZKXWJ886.EPS" descr="id:214749529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8280" cy="37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i/>
          <w:vertAlign w:val="subscript"/>
        </w:rPr>
        <w:t>a</w:t>
      </w:r>
      <w:r>
        <w:rPr>
          <w:rFonts w:ascii="Times New Roman" w:eastAsia="宋体" w:hAnsi="宋体"/>
        </w:rPr>
        <w:t>做的功大些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i/>
          <w:vertAlign w:val="subscript"/>
        </w:rPr>
        <w:t>b</w:t>
      </w:r>
      <w:r>
        <w:rPr>
          <w:rFonts w:ascii="Times New Roman" w:eastAsia="宋体" w:hAnsi="宋体"/>
        </w:rPr>
        <w:t>做的功大些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一样大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无法比较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579" name="17标2.EPS" descr="id:21474953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725668" name="17标2.EPS" descr="id:214749530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易错点</w:t>
      </w:r>
      <w:r>
        <w:rPr>
          <w:rFonts w:ascii="Times New Roman" w:eastAsia="宋体" w:hAnsi="宋体"/>
          <w:color w:val="FF00FF"/>
        </w:rPr>
        <w:t>3　</w:t>
      </w:r>
      <w:r>
        <w:rPr>
          <w:rFonts w:ascii="Arial" w:eastAsia="黑体" w:hAnsi="黑体"/>
          <w:color w:val="FF00FF"/>
        </w:rPr>
        <w:t>不能正确理解功的计算公式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在校运动会上,小李同学在中学生男子</w:t>
      </w:r>
      <w:r>
        <w:rPr>
          <w:rFonts w:ascii="Times New Roman" w:eastAsia="宋体" w:hAnsi="Times New Roman"/>
        </w:rPr>
        <w:t>5 kg</w:t>
      </w:r>
      <w:r>
        <w:rPr>
          <w:rFonts w:ascii="Times New Roman" w:eastAsia="宋体" w:hAnsi="宋体"/>
        </w:rPr>
        <w:t>级铅球项目中创造了</w:t>
      </w:r>
      <w:r>
        <w:rPr>
          <w:rFonts w:ascii="Times New Roman" w:eastAsia="宋体" w:hAnsi="Times New Roman"/>
        </w:rPr>
        <w:t>14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0 m</w:t>
      </w:r>
      <w:r>
        <w:rPr>
          <w:rFonts w:ascii="Times New Roman" w:eastAsia="宋体" w:hAnsi="宋体"/>
        </w:rPr>
        <w:t>的新纪录。若他投掷时所用的力是</w:t>
      </w:r>
      <w:r>
        <w:rPr>
          <w:rFonts w:ascii="Times New Roman" w:eastAsia="宋体" w:hAnsi="Times New Roman"/>
        </w:rPr>
        <w:t>500 N</w:t>
      </w:r>
      <w:r>
        <w:rPr>
          <w:rFonts w:ascii="Times New Roman" w:eastAsia="宋体" w:hAnsi="宋体"/>
        </w:rPr>
        <w:t>。则在整个投掷过程中,他对铅球做的功是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0 J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700 J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7000 J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条件不足,无法计算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如图,一顾客用一水平恒力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将购物车从粗糙斜坡的底端匀速推上顶端,斜坡长</w:t>
      </w:r>
      <w:r>
        <w:rPr>
          <w:rFonts w:ascii="Times New Roman" w:eastAsia="宋体" w:hAnsi="Times New Roman"/>
          <w:i/>
        </w:rPr>
        <w:t>s</w:t>
      </w:r>
      <w:r>
        <w:rPr>
          <w:rFonts w:ascii="Times New Roman" w:eastAsia="宋体" w:hAnsi="宋体"/>
        </w:rPr>
        <w:t>,高为</w:t>
      </w:r>
      <w:r>
        <w:rPr>
          <w:rFonts w:ascii="Times New Roman" w:eastAsia="宋体" w:hAnsi="Times New Roman"/>
          <w:i/>
        </w:rPr>
        <w:t>h</w:t>
      </w:r>
      <w:r>
        <w:rPr>
          <w:rFonts w:ascii="Times New Roman" w:eastAsia="宋体" w:hAnsi="宋体"/>
        </w:rPr>
        <w:t>,购物车(  含车上物品  )重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宋体"/>
        </w:rPr>
        <w:t>,在这个过程中,水平推力做的功为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280920" cy="512445"/>
            <wp:effectExtent l="0" t="0" r="5080" b="1905"/>
            <wp:docPr id="580" name="19ZKXWJ532.EPS" descr="id:21474953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5787317" name="19ZKXWJ532.EPS" descr="id:214749531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0960" cy="51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Fs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Gh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 w:cs="Times New Roman"/>
        </w:rPr>
        <w:t>·</w:t>
      </w:r>
      <m:oMath>
        <m:rad>
          <m:radPr>
            <m:degHide/>
            <m:ctrlPr>
              <w:rPr>
                <w:rFonts w:ascii="Cambria Math" w:eastAsia="宋体" w:hAnsi="Cambria Math"/>
              </w:rPr>
            </m:ctrlPr>
          </m:radPr>
          <m:deg>
            <m:ctrlPr>
              <w:rPr>
                <w:rFonts w:ascii="Cambria Math" w:eastAsia="宋体" w:hAnsi="Cambria Math"/>
              </w:rPr>
            </m:ctrlPr>
          </m:deg>
          <m:e>
            <m:ctrlPr>
              <w:rPr>
                <w:rFonts w:ascii="Cambria Math" w:eastAsia="宋体" w:hAnsi="Cambria Math"/>
              </w:rPr>
            </m:ctrlP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Cs w:val="21"/>
                  </w:rPr>
                  <m:t>s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Cs w:val="21"/>
                  </w:rPr>
                  <m:t>2</m:t>
                </m:r>
              </m:sup>
            </m:sSup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Cs w:val="21"/>
              </w:rPr>
              <m:t>-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Cs w:val="21"/>
                  </w:rPr>
                  <m:t>h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Cs w:val="21"/>
                  </w:rPr>
                  <m:t>2</m:t>
                </m:r>
              </m:sup>
            </m:sSup>
          </m:e>
        </m:rad>
      </m:oMath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581" name="17标2.EPS" descr="id:21474953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749195" name="17标2.EPS" descr="id:214749531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易错点</w:t>
      </w:r>
      <w:r>
        <w:rPr>
          <w:rFonts w:ascii="Times New Roman" w:eastAsia="宋体" w:hAnsi="宋体"/>
          <w:color w:val="FF00FF"/>
        </w:rPr>
        <w:t>4　</w:t>
      </w:r>
      <w:r>
        <w:rPr>
          <w:rFonts w:ascii="Arial" w:eastAsia="黑体" w:hAnsi="黑体"/>
          <w:color w:val="FF00FF"/>
        </w:rPr>
        <w:t>不能正确理解功率的概念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关于功率的说法,正确的是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功率大的机器所做的功一定比功率小的机器大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单位时间内所做的功越多,则其功率越大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功率大的机器做功时间一定短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作用力越大,功率越大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582" name="17标2.EPS" descr="id:21474953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335726" name="17标2.EPS" descr="id:214749532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易错点</w:t>
      </w:r>
      <w:r>
        <w:rPr>
          <w:rFonts w:ascii="Times New Roman" w:eastAsia="宋体" w:hAnsi="宋体"/>
          <w:color w:val="FF00FF"/>
        </w:rPr>
        <w:t>5　</w:t>
      </w:r>
      <w:r>
        <w:rPr>
          <w:rFonts w:ascii="Arial" w:eastAsia="黑体" w:hAnsi="黑体"/>
          <w:color w:val="FF00FF"/>
        </w:rPr>
        <w:t>不注意隐含条件判断机械能的变化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如图,一辆在水平路面上匀速行驶的洒水车正在洒水作业,关于该洒水车,下列说法正确的是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870585"/>
            <wp:effectExtent l="0" t="0" r="5715" b="5715"/>
            <wp:docPr id="583" name="19ZKXWL38.EPS" descr="id:21474953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4096961" name="19ZKXWL38.EPS" descr="id:214749533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87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机械能不变,重力势能不变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机械能变小,重力势能变小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机械能不变,动能变小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机械能变小,动能不变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584" name="17标2.EPS" descr="id:21474953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2535658" name="17标2.EPS" descr="id:214749534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易错点</w:t>
      </w:r>
      <w:r>
        <w:rPr>
          <w:rFonts w:ascii="Times New Roman" w:eastAsia="宋体" w:hAnsi="宋体"/>
          <w:color w:val="FF00FF"/>
        </w:rPr>
        <w:t>6　</w:t>
      </w:r>
      <w:r>
        <w:rPr>
          <w:rFonts w:ascii="Arial" w:eastAsia="黑体" w:hAnsi="黑体"/>
          <w:color w:val="FF00FF"/>
        </w:rPr>
        <w:t>不能正确判断机械能转化和守恒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安徽中考</w:t>
      </w:r>
      <w:r>
        <w:rPr>
          <w:rFonts w:ascii="Times New Roman" w:eastAsia="宋体" w:hAnsi="宋体"/>
        </w:rPr>
        <w:t xml:space="preserve">  )如图所示,在光滑的水平台面上,一轻弹簧左端固定,右端连接一金属小球,</w:t>
      </w:r>
      <w:r>
        <w:rPr>
          <w:rFonts w:ascii="Times New Roman" w:eastAsia="宋体" w:hAnsi="Times New Roman"/>
          <w:i/>
        </w:rPr>
        <w:t>O</w:t>
      </w:r>
      <w:r>
        <w:rPr>
          <w:rFonts w:ascii="Times New Roman" w:eastAsia="宋体" w:hAnsi="宋体"/>
        </w:rPr>
        <w:t>点是弹簧保持原长时小球的位置。压缩弹簧使小球至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位置,然后释放小球,小球就在</w:t>
      </w:r>
      <w:r>
        <w:rPr>
          <w:rFonts w:ascii="Times New Roman" w:eastAsia="宋体" w:hAnsi="Times New Roman"/>
          <w:i/>
        </w:rPr>
        <w:t>AB</w:t>
      </w:r>
      <w:r>
        <w:rPr>
          <w:rFonts w:ascii="Times New Roman" w:eastAsia="宋体" w:hAnsi="宋体"/>
        </w:rPr>
        <w:t>间做往复运动(  已知</w:t>
      </w:r>
      <w:r>
        <w:rPr>
          <w:rFonts w:ascii="Times New Roman" w:eastAsia="宋体" w:hAnsi="Times New Roman"/>
          <w:i/>
        </w:rPr>
        <w:t>AO=OB</w:t>
      </w:r>
      <w:r>
        <w:rPr>
          <w:rFonts w:ascii="Times New Roman" w:eastAsia="宋体" w:hAnsi="宋体"/>
        </w:rPr>
        <w:t xml:space="preserve">  )。小球从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位置运动到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位置的过程中,下列判断正确的是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297305" cy="395605"/>
            <wp:effectExtent l="0" t="0" r="17145" b="4445"/>
            <wp:docPr id="585" name="19ZHWJ8.EPS" descr="id:21474953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9452267" name="19ZHWJ8.EPS" descr="id:214749534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97800" cy="39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小球的动能不断增加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弹簧的弹性势能不断减少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小球运动到</w:t>
      </w:r>
      <w:r>
        <w:rPr>
          <w:rFonts w:ascii="Times New Roman" w:eastAsia="宋体" w:hAnsi="Times New Roman"/>
          <w:i/>
        </w:rPr>
        <w:t>O</w:t>
      </w:r>
      <w:r>
        <w:rPr>
          <w:rFonts w:ascii="Times New Roman" w:eastAsia="宋体" w:hAnsi="宋体"/>
        </w:rPr>
        <w:t>点时的动能与此时弹簧的弹性势能相等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在任一位置弹簧的弹性势能和小球的动能之和保持不变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如图所示,物体分别从三个光滑的斜面顶端自由滑到斜面底端时(  不计空气阻力  ),下列说法正确的是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60780" cy="669925"/>
            <wp:effectExtent l="0" t="0" r="1270" b="15875"/>
            <wp:docPr id="586" name="19ZKXWJ535.EPS" descr="id:21474953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137819" name="19ZKXWJ535.EPS" descr="id:214749535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61000" cy="67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物体的机械能减小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沿</w:t>
      </w:r>
      <w:r>
        <w:rPr>
          <w:rFonts w:ascii="Times New Roman" w:eastAsia="宋体" w:hAnsi="Times New Roman"/>
          <w:i/>
        </w:rPr>
        <w:t>AD</w:t>
      </w:r>
      <w:r>
        <w:rPr>
          <w:rFonts w:ascii="Times New Roman" w:eastAsia="宋体" w:hAnsi="宋体"/>
        </w:rPr>
        <w:t>滑到底端的速度最大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物体下落到斜面最低点的速度都相同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沿</w:t>
      </w:r>
      <w:r>
        <w:rPr>
          <w:rFonts w:ascii="Times New Roman" w:eastAsia="宋体" w:hAnsi="Times New Roman"/>
          <w:i/>
        </w:rPr>
        <w:t>AB</w:t>
      </w:r>
      <w:r>
        <w:rPr>
          <w:rFonts w:ascii="Times New Roman" w:eastAsia="宋体" w:hAnsi="宋体"/>
        </w:rPr>
        <w:t>滑到底端重力做功最大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3334EEC"/>
    <w:rsid w:val="03334EE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pn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木牍教育</dc:creator>
  <cp:lastModifiedBy>木牍教育</cp:lastModifiedBy>
  <cp:revision>1</cp:revision>
  <dcterms:created xsi:type="dcterms:W3CDTF">2019-12-26T01:34:00Z</dcterms:created>
  <dcterms:modified xsi:type="dcterms:W3CDTF">2019-12-26T01:45:42Z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